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855</w:t>
      </w:r>
      <w:r>
        <w:rPr>
          <w:rFonts w:ascii="Times New Roman" w:eastAsia="Times New Roman" w:hAnsi="Times New Roman" w:cs="Times New Roman"/>
          <w:sz w:val="27"/>
          <w:szCs w:val="27"/>
        </w:rPr>
        <w:t>/2806/2025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Addressgrp-0rplc-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10 ноября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3rplc-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дело об административном правонарушении, возбужденное по ч.1 ст.6.8 Кодекса Российской Федерации об административных п</w:t>
      </w:r>
      <w:r>
        <w:rPr>
          <w:rFonts w:ascii="Times New Roman" w:eastAsia="Times New Roman" w:hAnsi="Times New Roman" w:cs="Times New Roman"/>
          <w:sz w:val="27"/>
          <w:szCs w:val="27"/>
        </w:rPr>
        <w:t>равонарушениях,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Третьякова </w:t>
      </w:r>
      <w:r>
        <w:rPr>
          <w:rStyle w:val="cat-UserDefinedgrp-31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22rplc-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место работы </w:t>
      </w:r>
      <w:r>
        <w:rPr>
          <w:rStyle w:val="cat-OrganizationNamegrp-24rplc-7"/>
          <w:rFonts w:ascii="Times New Roman" w:eastAsia="Times New Roman" w:hAnsi="Times New Roman" w:cs="Times New Roman"/>
          <w:sz w:val="27"/>
          <w:szCs w:val="27"/>
        </w:rPr>
        <w:t>наименование организации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и </w:t>
      </w:r>
      <w:r>
        <w:rPr>
          <w:rStyle w:val="cat-PassportDatagrp-23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Style w:val="cat-FIOgrp-15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незаконно хранил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без цели сбыта наркотическое средство.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частности, </w:t>
      </w:r>
      <w:r>
        <w:rPr>
          <w:rFonts w:ascii="Times New Roman" w:eastAsia="Times New Roman" w:hAnsi="Times New Roman" w:cs="Times New Roman"/>
          <w:sz w:val="27"/>
          <w:szCs w:val="27"/>
        </w:rPr>
        <w:t>10.06.2025 в 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Fonts w:ascii="Times New Roman" w:eastAsia="Times New Roman" w:hAnsi="Times New Roman" w:cs="Times New Roman"/>
          <w:sz w:val="27"/>
          <w:szCs w:val="27"/>
        </w:rPr>
        <w:t>53 мин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Style w:val="cat-Addressgrp-3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около </w:t>
      </w:r>
      <w:r>
        <w:rPr>
          <w:rStyle w:val="cat-Addressgrp-2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0rplc-1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выявлен </w:t>
      </w:r>
      <w:r>
        <w:rPr>
          <w:rStyle w:val="cat-FIOgrp-16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который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незаконно хранил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перевозил в машине </w:t>
      </w:r>
      <w:r>
        <w:rPr>
          <w:rStyle w:val="cat-CarMakeModelgrp-26rplc-16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3rplc-1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государственный регистрационный знак </w:t>
      </w:r>
      <w:r>
        <w:rPr>
          <w:rStyle w:val="cat-UserDefinedgrp-32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без цели сбыта наркотическое средство – </w:t>
      </w:r>
      <w:r>
        <w:rPr>
          <w:rFonts w:ascii="Times New Roman" w:eastAsia="Times New Roman" w:hAnsi="Times New Roman" w:cs="Times New Roman"/>
          <w:sz w:val="27"/>
          <w:szCs w:val="27"/>
        </w:rPr>
        <w:t>каннабис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марихуанна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массой </w:t>
      </w:r>
      <w:r>
        <w:rPr>
          <w:rStyle w:val="cat-Sumgrp-20rplc-19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Style w:val="cat-FIOgrp-15rplc-2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7"/>
          <w:szCs w:val="27"/>
        </w:rPr>
        <w:t>; о месте, дате и вр</w:t>
      </w:r>
      <w:r>
        <w:rPr>
          <w:rFonts w:ascii="Times New Roman" w:eastAsia="Times New Roman" w:hAnsi="Times New Roman" w:cs="Times New Roman"/>
          <w:sz w:val="27"/>
          <w:szCs w:val="27"/>
        </w:rPr>
        <w:t>емени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</w:t>
      </w:r>
      <w:r>
        <w:rPr>
          <w:rFonts w:ascii="Times New Roman" w:eastAsia="Times New Roman" w:hAnsi="Times New Roman" w:cs="Times New Roman"/>
          <w:sz w:val="27"/>
          <w:szCs w:val="27"/>
        </w:rPr>
        <w:t>м. О причинах неявки не сообщил</w:t>
      </w:r>
      <w:r>
        <w:rPr>
          <w:rFonts w:ascii="Times New Roman" w:eastAsia="Times New Roman" w:hAnsi="Times New Roman" w:cs="Times New Roman"/>
          <w:sz w:val="27"/>
          <w:szCs w:val="27"/>
        </w:rPr>
        <w:t>, об отложе</w:t>
      </w:r>
      <w:r>
        <w:rPr>
          <w:rFonts w:ascii="Times New Roman" w:eastAsia="Times New Roman" w:hAnsi="Times New Roman" w:cs="Times New Roman"/>
          <w:sz w:val="27"/>
          <w:szCs w:val="27"/>
        </w:rPr>
        <w:t>нии рассмотрения дела не просил, иных ходатайств не заявил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положениями ч.2 ст.25.1 и п.4 ч.1 ст.29.7 КоАП РФ дело рассмотрено в отсутствие привлекаемого лица.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 письменные материалы дела, мировой судья приходит к выводу о наличии в действиях </w:t>
      </w:r>
      <w:r>
        <w:rPr>
          <w:rStyle w:val="cat-FIOgrp-17rplc-2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состава административного правонарушения, предусмотренного ч. 1 ст. 6.8 КоАП РФ, то есть незаконные приобретение, хранение, без цели сбыта наркотических средств.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п. 2 ст. 20 Федерального закона от 08.01.1998 №3-ФЗ «О наркотических средствах и психотропных веществах» хранение наркотических средств, психотропных веществ и внесенных в Список I </w:t>
      </w:r>
      <w:r>
        <w:rPr>
          <w:rFonts w:ascii="Times New Roman" w:eastAsia="Times New Roman" w:hAnsi="Times New Roman" w:cs="Times New Roman"/>
          <w:sz w:val="27"/>
          <w:szCs w:val="27"/>
        </w:rPr>
        <w:t>прекурсоров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любых количествах в целях, не предусмотренных настоящим Федеральным законом, запрещается.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перечню наркотических средств, психотропных веществ и их </w:t>
      </w:r>
      <w:r>
        <w:rPr>
          <w:rFonts w:ascii="Times New Roman" w:eastAsia="Times New Roman" w:hAnsi="Times New Roman" w:cs="Times New Roman"/>
          <w:sz w:val="27"/>
          <w:szCs w:val="27"/>
        </w:rPr>
        <w:t>прекурсоров</w:t>
      </w:r>
      <w:r>
        <w:rPr>
          <w:rFonts w:ascii="Times New Roman" w:eastAsia="Times New Roman" w:hAnsi="Times New Roman" w:cs="Times New Roman"/>
          <w:sz w:val="27"/>
          <w:szCs w:val="27"/>
        </w:rPr>
        <w:t>, подлежащих контролю в Российской Федерации, утверждённому постановлением Правительства РФ от 30.06.1998 № 681, гашиш (</w:t>
      </w:r>
      <w:r>
        <w:rPr>
          <w:rFonts w:ascii="Times New Roman" w:eastAsia="Times New Roman" w:hAnsi="Times New Roman" w:cs="Times New Roman"/>
          <w:sz w:val="27"/>
          <w:szCs w:val="27"/>
        </w:rPr>
        <w:t>анаша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смола </w:t>
      </w:r>
      <w:r>
        <w:rPr>
          <w:rFonts w:ascii="Times New Roman" w:eastAsia="Times New Roman" w:hAnsi="Times New Roman" w:cs="Times New Roman"/>
          <w:sz w:val="27"/>
          <w:szCs w:val="27"/>
        </w:rPr>
        <w:t>каннабиса</w:t>
      </w:r>
      <w:r>
        <w:rPr>
          <w:rFonts w:ascii="Times New Roman" w:eastAsia="Times New Roman" w:hAnsi="Times New Roman" w:cs="Times New Roman"/>
          <w:sz w:val="27"/>
          <w:szCs w:val="27"/>
        </w:rPr>
        <w:t>) отнесён к наркотическим веществам.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постановлением Правительства РФ от 01.10.2012 № 1002 «Об утверждении значительного, крупного и особо крупного размеров наркотических </w:t>
      </w:r>
      <w:r>
        <w:rPr>
          <w:rFonts w:ascii="Times New Roman" w:eastAsia="Times New Roman" w:hAnsi="Times New Roman" w:cs="Times New Roman"/>
          <w:sz w:val="27"/>
          <w:szCs w:val="27"/>
        </w:rPr>
        <w:t>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Федерации», гашиш (</w:t>
      </w:r>
      <w:r>
        <w:rPr>
          <w:rFonts w:ascii="Times New Roman" w:eastAsia="Times New Roman" w:hAnsi="Times New Roman" w:cs="Times New Roman"/>
          <w:sz w:val="27"/>
          <w:szCs w:val="27"/>
        </w:rPr>
        <w:t>анаша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смола </w:t>
      </w:r>
      <w:r>
        <w:rPr>
          <w:rFonts w:ascii="Times New Roman" w:eastAsia="Times New Roman" w:hAnsi="Times New Roman" w:cs="Times New Roman"/>
          <w:sz w:val="27"/>
          <w:szCs w:val="27"/>
        </w:rPr>
        <w:t>каннабиса</w:t>
      </w:r>
      <w:r>
        <w:rPr>
          <w:rFonts w:ascii="Times New Roman" w:eastAsia="Times New Roman" w:hAnsi="Times New Roman" w:cs="Times New Roman"/>
          <w:sz w:val="27"/>
          <w:szCs w:val="27"/>
        </w:rPr>
        <w:t>) свыше 2 грамм является значительным размером (граммов свыше).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Виновность </w:t>
      </w:r>
      <w:r>
        <w:rPr>
          <w:rStyle w:val="cat-FIOgrp-15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вмененного правонарушения подтверждается: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385603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18.07.2025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>о досмотре транспортного средства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10.06.2025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протоколом изъятия вещей и документов 34 ИВ № 074427; рапортом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</w:t>
      </w:r>
      <w:r>
        <w:rPr>
          <w:rFonts w:ascii="Times New Roman" w:eastAsia="Times New Roman" w:hAnsi="Times New Roman" w:cs="Times New Roman"/>
          <w:sz w:val="27"/>
          <w:szCs w:val="27"/>
        </w:rPr>
        <w:t>лейтенанта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полиции </w:t>
      </w:r>
      <w:r>
        <w:rPr>
          <w:rStyle w:val="cat-FIOgrp-18rplc-28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10.06.2025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справкой об исследовании № </w:t>
      </w:r>
      <w:r>
        <w:rPr>
          <w:rFonts w:ascii="Times New Roman" w:eastAsia="Times New Roman" w:hAnsi="Times New Roman" w:cs="Times New Roman"/>
          <w:sz w:val="27"/>
          <w:szCs w:val="27"/>
        </w:rPr>
        <w:t>117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объяснениями </w:t>
      </w:r>
      <w:r>
        <w:rPr>
          <w:rStyle w:val="cat-FIOgrp-17rplc-3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18.07.2025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на лицо по учетам СООП.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вина </w:t>
      </w:r>
      <w:r>
        <w:rPr>
          <w:rStyle w:val="cat-FIOgrp-17rplc-3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и его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действия по факту незаконного хранения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без цели сбыта наркотических средств нашли свое подтверждение в судебном заседании.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Style w:val="cat-FIOgrp-15rplc-3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мировым судьей квалифицированы по ч.1 ст.6.8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Смягчающих и отягчающих административную ответственность обстоятельством,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Определяя вид и меру наказания лицу, привлекаемому к административной ответственности, суд учитывает личность, характер и тяжесть совершенного им правонарушения, а также характер наступивших последствий, в связи с чем мировой судья находит возможным и целесообразным назначить наказание в виде административного штрафа, установленного санкцией статьи.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Сведения о наличии у </w:t>
      </w:r>
      <w:r>
        <w:rPr>
          <w:rStyle w:val="cat-FIOgrp-17rplc-3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заболевания наркоманией в материалах дела отсутствуют. В этой связи нет оснований для возложения на него в соответствии с частью 2.1 статьи 4.1 КоАП РФ обязанности пройти соответствующие диагностику и профилактические мероприятия.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части </w:t>
      </w:r>
      <w:r>
        <w:rPr>
          <w:rFonts w:ascii="Times New Roman" w:eastAsia="Times New Roman" w:hAnsi="Times New Roman" w:cs="Times New Roman"/>
          <w:sz w:val="27"/>
          <w:szCs w:val="27"/>
        </w:rPr>
        <w:t>предмета,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совершенного </w:t>
      </w:r>
      <w:r>
        <w:rPr>
          <w:rStyle w:val="cat-FIOgrp-15rplc-3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правонарушения отмечается, что в материалах настоящего дела об административном правонарушении отсутствуют сведения о том, что хранившееся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Style w:val="cat-FIOgrp-17rplc-3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наркотическое средство было бы приобщено как вещественное доказательство не к уголовному делу, а к данному делу об административном правонарушении. В этой связи нет основания для принятия решения о судьбе предмета правонарушения в рамках рассматриваемого дела об административном правонарушении.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7"/>
          <w:szCs w:val="27"/>
        </w:rPr>
        <w:t>23.1, 29.5, 29.6, 29.10 КоАП РФ, мировой судья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Третьякова </w:t>
      </w:r>
      <w:r>
        <w:rPr>
          <w:rStyle w:val="cat-UserDefinedgrp-31rplc-3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 ст.6.8 КоАП РФ, и назначить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нистративного штрафа в размере </w:t>
      </w:r>
      <w:r>
        <w:rPr>
          <w:rStyle w:val="cat-Sumgrp-21rplc-3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Вещественные доказательства по вступлению постановления в законную силу: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каннабис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(марихуана) в количестве </w:t>
      </w:r>
      <w:r>
        <w:rPr>
          <w:rStyle w:val="cat-UserDefinedgrp-34rplc-4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– уничтожить.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подлежит уплате по следующим реквизитам: УФК по </w:t>
      </w:r>
      <w:r>
        <w:rPr>
          <w:rStyle w:val="cat-Addressgrp-4rplc-4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(Департамент административного обеспечения </w:t>
      </w:r>
      <w:r>
        <w:rPr>
          <w:rStyle w:val="cat-Addressgrp-1rplc-4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л/с 04872D08080), наименование банка: РКЦ Ханты-Мансийск//УФК по </w:t>
      </w:r>
      <w:r>
        <w:rPr>
          <w:rStyle w:val="cat-Addressgrp-5rplc-4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номер казначейского счета: 03100643000000018700, ЕКС: 40102810245370000007, БИК: 007162163, ИНН: 8601073664, КПП: 860101001, ОКТМО: 71871000,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КБК 72011601203019000140, УИН </w:t>
      </w:r>
      <w:r>
        <w:rPr>
          <w:rFonts w:ascii="Times New Roman" w:eastAsia="Times New Roman" w:hAnsi="Times New Roman" w:cs="Times New Roman"/>
          <w:sz w:val="27"/>
          <w:szCs w:val="27"/>
        </w:rPr>
        <w:t>0412365400805008552506134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</w:t>
      </w:r>
      <w:r>
        <w:rPr>
          <w:rFonts w:ascii="Times New Roman" w:eastAsia="Times New Roman" w:hAnsi="Times New Roman" w:cs="Times New Roman"/>
          <w:sz w:val="27"/>
          <w:szCs w:val="27"/>
        </w:rPr>
        <w:t>удебного участка №6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судебного района </w:t>
      </w:r>
      <w:r>
        <w:rPr>
          <w:rStyle w:val="cat-Addressgrp-1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Addressgrp-6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 каб.115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Ханты-Мансийский районный суд </w:t>
      </w:r>
      <w:r>
        <w:rPr>
          <w:rStyle w:val="cat-Addressgrp-1rplc-50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widowControl w:val="0"/>
        <w:spacing w:before="0" w:after="0"/>
        <w:ind w:firstLine="709"/>
        <w:jc w:val="both"/>
        <w:rPr>
          <w:sz w:val="27"/>
          <w:szCs w:val="27"/>
        </w:rPr>
      </w:pP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Style w:val="cat-FIOgrp-19rplc-51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</w:t>
      </w:r>
      <w:r>
        <w:rPr>
          <w:rStyle w:val="cat-FIOgrp-19rplc-52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91541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3rplc-3">
    <w:name w:val="cat-FIO grp-13 rplc-3"/>
    <w:basedOn w:val="DefaultParagraphFont"/>
  </w:style>
  <w:style w:type="character" w:customStyle="1" w:styleId="cat-UserDefinedgrp-31rplc-5">
    <w:name w:val="cat-UserDefined grp-31 rplc-5"/>
    <w:basedOn w:val="DefaultParagraphFont"/>
  </w:style>
  <w:style w:type="character" w:customStyle="1" w:styleId="cat-PassportDatagrp-22rplc-6">
    <w:name w:val="cat-PassportData grp-22 rplc-6"/>
    <w:basedOn w:val="DefaultParagraphFont"/>
  </w:style>
  <w:style w:type="character" w:customStyle="1" w:styleId="cat-OrganizationNamegrp-24rplc-7">
    <w:name w:val="cat-OrganizationName grp-24 rplc-7"/>
    <w:basedOn w:val="DefaultParagraphFont"/>
  </w:style>
  <w:style w:type="character" w:customStyle="1" w:styleId="cat-PassportDatagrp-23rplc-8">
    <w:name w:val="cat-PassportData grp-23 rplc-8"/>
    <w:basedOn w:val="DefaultParagraphFont"/>
  </w:style>
  <w:style w:type="character" w:customStyle="1" w:styleId="cat-FIOgrp-15rplc-9">
    <w:name w:val="cat-FIO grp-15 rplc-9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Addressgrp-2rplc-13">
    <w:name w:val="cat-Address grp-2 rplc-13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FIOgrp-16rplc-15">
    <w:name w:val="cat-FIO grp-16 rplc-15"/>
    <w:basedOn w:val="DefaultParagraphFont"/>
  </w:style>
  <w:style w:type="character" w:customStyle="1" w:styleId="cat-CarMakeModelgrp-26rplc-16">
    <w:name w:val="cat-CarMakeModel grp-26 rplc-16"/>
    <w:basedOn w:val="DefaultParagraphFont"/>
  </w:style>
  <w:style w:type="character" w:customStyle="1" w:styleId="cat-UserDefinedgrp-33rplc-17">
    <w:name w:val="cat-UserDefined grp-33 rplc-17"/>
    <w:basedOn w:val="DefaultParagraphFont"/>
  </w:style>
  <w:style w:type="character" w:customStyle="1" w:styleId="cat-UserDefinedgrp-32rplc-18">
    <w:name w:val="cat-UserDefined grp-32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FIOgrp-18rplc-28">
    <w:name w:val="cat-FIO grp-18 rplc-28"/>
    <w:basedOn w:val="DefaultParagraphFont"/>
  </w:style>
  <w:style w:type="character" w:customStyle="1" w:styleId="cat-FIOgrp-17rplc-30">
    <w:name w:val="cat-FIO grp-17 rplc-30"/>
    <w:basedOn w:val="DefaultParagraphFont"/>
  </w:style>
  <w:style w:type="character" w:customStyle="1" w:styleId="cat-FIOgrp-17rplc-32">
    <w:name w:val="cat-FIO grp-17 rplc-32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FIOgrp-17rplc-34">
    <w:name w:val="cat-FIO grp-17 rplc-34"/>
    <w:basedOn w:val="DefaultParagraphFont"/>
  </w:style>
  <w:style w:type="character" w:customStyle="1" w:styleId="cat-FIOgrp-15rplc-35">
    <w:name w:val="cat-FIO grp-15 rplc-35"/>
    <w:basedOn w:val="DefaultParagraphFont"/>
  </w:style>
  <w:style w:type="character" w:customStyle="1" w:styleId="cat-FIOgrp-17rplc-36">
    <w:name w:val="cat-FIO grp-17 rplc-36"/>
    <w:basedOn w:val="DefaultParagraphFont"/>
  </w:style>
  <w:style w:type="character" w:customStyle="1" w:styleId="cat-UserDefinedgrp-31rplc-38">
    <w:name w:val="cat-UserDefined grp-31 rplc-38"/>
    <w:basedOn w:val="DefaultParagraphFont"/>
  </w:style>
  <w:style w:type="character" w:customStyle="1" w:styleId="cat-Sumgrp-21rplc-39">
    <w:name w:val="cat-Sum grp-21 rplc-39"/>
    <w:basedOn w:val="DefaultParagraphFont"/>
  </w:style>
  <w:style w:type="character" w:customStyle="1" w:styleId="cat-UserDefinedgrp-34rplc-40">
    <w:name w:val="cat-UserDefined grp-34 rplc-40"/>
    <w:basedOn w:val="DefaultParagraphFont"/>
  </w:style>
  <w:style w:type="character" w:customStyle="1" w:styleId="cat-Addressgrp-4rplc-41">
    <w:name w:val="cat-Address grp-4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5rplc-43">
    <w:name w:val="cat-Address grp-5 rplc-43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Addressgrp-6rplc-49">
    <w:name w:val="cat-Address grp-6 rplc-49"/>
    <w:basedOn w:val="DefaultParagraphFont"/>
  </w:style>
  <w:style w:type="character" w:customStyle="1" w:styleId="cat-Addressgrp-1rplc-50">
    <w:name w:val="cat-Address grp-1 rplc-50"/>
    <w:basedOn w:val="DefaultParagraphFont"/>
  </w:style>
  <w:style w:type="character" w:customStyle="1" w:styleId="cat-FIOgrp-19rplc-51">
    <w:name w:val="cat-FIO grp-19 rplc-51"/>
    <w:basedOn w:val="DefaultParagraphFont"/>
  </w:style>
  <w:style w:type="character" w:customStyle="1" w:styleId="cat-FIOgrp-19rplc-52">
    <w:name w:val="cat-FIO grp-19 rplc-5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DDCAF-4D91-43A0-9AFA-2DA8C21F831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